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9F" w:rsidRPr="00CC7B9F" w:rsidRDefault="00CC7B9F" w:rsidP="00CC7B9F">
      <w:pPr>
        <w:spacing w:after="240" w:line="240" w:lineRule="auto"/>
        <w:jc w:val="center"/>
        <w:rPr>
          <w:rFonts w:ascii="Verdana" w:eastAsia="Calibri" w:hAnsi="Verdana" w:cs="Arial"/>
          <w:szCs w:val="24"/>
        </w:rPr>
      </w:pPr>
      <w:r w:rsidRPr="00CC7B9F">
        <w:rPr>
          <w:rFonts w:ascii="Verdana" w:eastAsia="Calibri" w:hAnsi="Verdana" w:cs="Arial"/>
          <w:noProof/>
          <w:szCs w:val="24"/>
          <w:lang w:eastAsia="en-GB"/>
        </w:rPr>
        <w:drawing>
          <wp:inline distT="0" distB="0" distL="0" distR="0" wp14:anchorId="0A990F11" wp14:editId="2CE3BDE4">
            <wp:extent cx="903605" cy="903605"/>
            <wp:effectExtent l="0" t="0" r="0" b="0"/>
            <wp:docPr id="4" name="Picture 4" descr="ISF Police 2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F Police 2_c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CC7B9F">
        <w:rPr>
          <w:rFonts w:ascii="Verdana" w:eastAsia="Calibri" w:hAnsi="Verdana" w:cs="Arial"/>
          <w:bCs/>
          <w:szCs w:val="24"/>
          <w:lang w:eastAsia="fr-FR"/>
        </w:rPr>
        <w:t xml:space="preserve">     </w:t>
      </w:r>
    </w:p>
    <w:p w:rsidR="00D9536C" w:rsidRDefault="00D9536C" w:rsidP="00342659">
      <w:pPr>
        <w:rPr>
          <w:b/>
        </w:rPr>
      </w:pPr>
      <w:r>
        <w:rPr>
          <w:b/>
        </w:rPr>
        <w:t xml:space="preserve">The European </w:t>
      </w:r>
      <w:r w:rsidRPr="00D9536C">
        <w:rPr>
          <w:b/>
        </w:rPr>
        <w:t xml:space="preserve">Commission </w:t>
      </w:r>
      <w:r w:rsidR="00342659">
        <w:rPr>
          <w:b/>
        </w:rPr>
        <w:t>opens</w:t>
      </w:r>
      <w:r w:rsidRPr="00D9536C">
        <w:rPr>
          <w:b/>
        </w:rPr>
        <w:t xml:space="preserve"> a call</w:t>
      </w:r>
      <w:r w:rsidR="00E76406">
        <w:rPr>
          <w:b/>
        </w:rPr>
        <w:t xml:space="preserve"> for proposals</w:t>
      </w:r>
      <w:r w:rsidR="00A43294" w:rsidRPr="00A43294">
        <w:rPr>
          <w:b/>
        </w:rPr>
        <w:t xml:space="preserve"> </w:t>
      </w:r>
      <w:r w:rsidR="0011717E" w:rsidRPr="0011717E">
        <w:rPr>
          <w:b/>
        </w:rPr>
        <w:t>restricted to Member States for projects aiming to deploy the necessary infrastructure to increase the use of INTERPOL's Stolen and Lost Travel Documents (SLTD) database at external border crossing points</w:t>
      </w:r>
      <w:r w:rsidR="0011717E">
        <w:rPr>
          <w:b/>
        </w:rPr>
        <w:t xml:space="preserve"> for</w:t>
      </w:r>
      <w:r w:rsidRPr="00D9536C">
        <w:rPr>
          <w:b/>
        </w:rPr>
        <w:t xml:space="preserve"> €</w:t>
      </w:r>
      <w:r w:rsidR="0011717E">
        <w:rPr>
          <w:b/>
        </w:rPr>
        <w:t>4 million</w:t>
      </w:r>
      <w:r w:rsidR="00A43294">
        <w:rPr>
          <w:b/>
        </w:rPr>
        <w:t>.</w:t>
      </w:r>
    </w:p>
    <w:p w:rsidR="0011717E" w:rsidRDefault="0011717E" w:rsidP="00D9536C">
      <w:r w:rsidRPr="0011717E">
        <w:t>The objective is to deploy equipment at the external border crossing points of all Member States to enable the SLTD checks (effectively a SSI with SIS, SLTD and national systems) and to make the SLTD nationally available for automated and systematic checks.</w:t>
      </w:r>
    </w:p>
    <w:p w:rsidR="0011717E" w:rsidRDefault="0011717E" w:rsidP="0011717E">
      <w:r>
        <w:t>Project applications submitted under the present Call for Proposals must address the priority of reinforcing checks against relevant databases, including INTERPOL's SLTD database inside the territory of Member States, and at EU's external borders on all persons, including those enjoying the right of free movement under EU law when they cross the external borders (air, sea and land borders), both at entry and exit.</w:t>
      </w:r>
    </w:p>
    <w:p w:rsidR="0011717E" w:rsidRDefault="0011717E" w:rsidP="0011717E">
      <w:r>
        <w:t>This priority stems from the Council Common position of 25 January 2005, the Council Conclusions of October 2014, as well as from the obligations flowing for Member States from the revised Schengen Border Code of 15 March 2017.</w:t>
      </w:r>
    </w:p>
    <w:p w:rsidR="0011717E" w:rsidRDefault="0011717E" w:rsidP="0011717E">
      <w:r>
        <w:t>To meet this priority, projects must aim to ensure effective and adequate safeguards for protection of personal data and to achieve one or all of the following outcomes (specific objectives):</w:t>
      </w:r>
    </w:p>
    <w:p w:rsidR="0011717E" w:rsidRDefault="0011717E" w:rsidP="0011717E">
      <w:r>
        <w:t>- Deploy the necessary equipment (hardware and software) to allow for systematic checks of INTERPOL's SLTD and other relevant databases at EU's external border crossing points;</w:t>
      </w:r>
    </w:p>
    <w:p w:rsidR="0011717E" w:rsidRDefault="0011717E" w:rsidP="0011717E">
      <w:r>
        <w:t>- Deploy the necessary equipment (hardware and software) to allow for checks of INTERPOL's SLTD and other relevant databases across the territory of a member State, including through mobile solutions provided through end-users.</w:t>
      </w:r>
    </w:p>
    <w:p w:rsidR="00D9536C" w:rsidRDefault="00D9536C" w:rsidP="00D9536C">
      <w:r w:rsidRPr="00342659">
        <w:t xml:space="preserve">This call is part of the activities foreseen in the Annual Work Programme 2017 for </w:t>
      </w:r>
      <w:r w:rsidR="005B2708" w:rsidRPr="00342659">
        <w:t xml:space="preserve">Internal Security Fund-Police, </w:t>
      </w:r>
      <w:r w:rsidR="005D60BE" w:rsidRPr="00342659">
        <w:t xml:space="preserve">amounting to </w:t>
      </w:r>
      <w:r w:rsidRPr="00342659">
        <w:t xml:space="preserve">€ </w:t>
      </w:r>
      <w:r w:rsidR="00342659" w:rsidRPr="00342659">
        <w:t>108</w:t>
      </w:r>
      <w:r w:rsidRPr="00342659">
        <w:t xml:space="preserve"> million.</w:t>
      </w:r>
    </w:p>
    <w:p w:rsidR="00CC7B9F" w:rsidRPr="00E76406" w:rsidRDefault="00CC7B9F">
      <w:pPr>
        <w:rPr>
          <w:b/>
        </w:rPr>
      </w:pPr>
      <w:r w:rsidRPr="00E76406">
        <w:rPr>
          <w:b/>
        </w:rPr>
        <w:t>Submit your proposal</w:t>
      </w:r>
      <w:r w:rsidR="00D9536C" w:rsidRPr="00E76406">
        <w:rPr>
          <w:b/>
        </w:rPr>
        <w:t xml:space="preserve"> </w:t>
      </w:r>
      <w:hyperlink r:id="rId6" w:history="1">
        <w:r w:rsidR="00D9536C" w:rsidRPr="00342659">
          <w:rPr>
            <w:rStyle w:val="Hyperlink"/>
            <w:b/>
          </w:rPr>
          <w:t>here</w:t>
        </w:r>
      </w:hyperlink>
      <w:r w:rsidR="00D9536C" w:rsidRPr="00E76406">
        <w:rPr>
          <w:b/>
        </w:rPr>
        <w:t xml:space="preserve"> as </w:t>
      </w:r>
      <w:r w:rsidR="005D60BE">
        <w:rPr>
          <w:b/>
        </w:rPr>
        <w:t>of</w:t>
      </w:r>
      <w:r w:rsidR="00D9536C" w:rsidRPr="00E76406">
        <w:rPr>
          <w:b/>
        </w:rPr>
        <w:t xml:space="preserve"> </w:t>
      </w:r>
      <w:r w:rsidR="00D9536C" w:rsidRPr="00342659">
        <w:rPr>
          <w:b/>
        </w:rPr>
        <w:t xml:space="preserve">– </w:t>
      </w:r>
      <w:r w:rsidR="00342659" w:rsidRPr="00342659">
        <w:rPr>
          <w:b/>
        </w:rPr>
        <w:t>09</w:t>
      </w:r>
      <w:r w:rsidR="00342659">
        <w:rPr>
          <w:b/>
        </w:rPr>
        <w:t>/11/2017</w:t>
      </w:r>
    </w:p>
    <w:p w:rsidR="00CC7B9F" w:rsidRPr="00E76406" w:rsidRDefault="00CC7B9F">
      <w:pPr>
        <w:rPr>
          <w:b/>
        </w:rPr>
      </w:pPr>
      <w:r w:rsidRPr="00E76406">
        <w:rPr>
          <w:b/>
        </w:rPr>
        <w:t>Apply before</w:t>
      </w:r>
      <w:r w:rsidR="00D9536C" w:rsidRPr="00E76406">
        <w:rPr>
          <w:b/>
        </w:rPr>
        <w:t xml:space="preserve"> </w:t>
      </w:r>
      <w:r w:rsidR="0011717E">
        <w:rPr>
          <w:b/>
        </w:rPr>
        <w:t>14</w:t>
      </w:r>
      <w:r w:rsidR="00342659">
        <w:rPr>
          <w:b/>
        </w:rPr>
        <w:t>/02/201</w:t>
      </w:r>
      <w:r w:rsidR="00C569FD">
        <w:rPr>
          <w:b/>
        </w:rPr>
        <w:t>8</w:t>
      </w:r>
      <w:bookmarkStart w:id="0" w:name="_GoBack"/>
      <w:bookmarkEnd w:id="0"/>
    </w:p>
    <w:p w:rsidR="00CC7B9F" w:rsidRPr="00CC7B9F" w:rsidRDefault="005D60BE">
      <w:r>
        <w:t>M</w:t>
      </w:r>
      <w:r w:rsidR="00D9536C">
        <w:t xml:space="preserve">ore information </w:t>
      </w:r>
      <w:r>
        <w:t>on</w:t>
      </w:r>
      <w:r w:rsidR="00342659">
        <w:t xml:space="preserve"> </w:t>
      </w:r>
      <w:hyperlink r:id="rId7" w:history="1">
        <w:r w:rsidR="00D9536C" w:rsidRPr="00342659">
          <w:rPr>
            <w:rStyle w:val="Hyperlink"/>
          </w:rPr>
          <w:t>I</w:t>
        </w:r>
        <w:r w:rsidR="005B2708" w:rsidRPr="00342659">
          <w:rPr>
            <w:rStyle w:val="Hyperlink"/>
          </w:rPr>
          <w:t xml:space="preserve">nternal </w:t>
        </w:r>
        <w:r w:rsidR="00D9536C" w:rsidRPr="00342659">
          <w:rPr>
            <w:rStyle w:val="Hyperlink"/>
          </w:rPr>
          <w:t>S</w:t>
        </w:r>
        <w:r w:rsidR="005B2708" w:rsidRPr="00342659">
          <w:rPr>
            <w:rStyle w:val="Hyperlink"/>
          </w:rPr>
          <w:t xml:space="preserve">ecurity </w:t>
        </w:r>
        <w:r w:rsidR="00D9536C" w:rsidRPr="00342659">
          <w:rPr>
            <w:rStyle w:val="Hyperlink"/>
          </w:rPr>
          <w:t>F</w:t>
        </w:r>
        <w:r w:rsidR="005B2708" w:rsidRPr="00342659">
          <w:rPr>
            <w:rStyle w:val="Hyperlink"/>
          </w:rPr>
          <w:t>und-Police</w:t>
        </w:r>
      </w:hyperlink>
    </w:p>
    <w:sectPr w:rsidR="00CC7B9F" w:rsidRPr="00CC7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73C6"/>
    <w:rsid w:val="000745F4"/>
    <w:rsid w:val="000C2078"/>
    <w:rsid w:val="000E71D3"/>
    <w:rsid w:val="0011717E"/>
    <w:rsid w:val="00136DE8"/>
    <w:rsid w:val="001474EF"/>
    <w:rsid w:val="00147ADE"/>
    <w:rsid w:val="001C2AD9"/>
    <w:rsid w:val="002471B7"/>
    <w:rsid w:val="00251F08"/>
    <w:rsid w:val="002644FC"/>
    <w:rsid w:val="002E3CF3"/>
    <w:rsid w:val="00301E93"/>
    <w:rsid w:val="00302C37"/>
    <w:rsid w:val="00342659"/>
    <w:rsid w:val="00380CED"/>
    <w:rsid w:val="003817A4"/>
    <w:rsid w:val="0045068E"/>
    <w:rsid w:val="004536DB"/>
    <w:rsid w:val="00495287"/>
    <w:rsid w:val="004D31D5"/>
    <w:rsid w:val="004F0DDD"/>
    <w:rsid w:val="005168DD"/>
    <w:rsid w:val="00522563"/>
    <w:rsid w:val="005B2708"/>
    <w:rsid w:val="005C3A13"/>
    <w:rsid w:val="005D60BE"/>
    <w:rsid w:val="00644AF2"/>
    <w:rsid w:val="0067775D"/>
    <w:rsid w:val="00694528"/>
    <w:rsid w:val="006A5224"/>
    <w:rsid w:val="006B157D"/>
    <w:rsid w:val="006B78E9"/>
    <w:rsid w:val="006E3887"/>
    <w:rsid w:val="00711E09"/>
    <w:rsid w:val="00746823"/>
    <w:rsid w:val="00791A82"/>
    <w:rsid w:val="008066A6"/>
    <w:rsid w:val="00852F9E"/>
    <w:rsid w:val="008B3798"/>
    <w:rsid w:val="009667CC"/>
    <w:rsid w:val="009B6168"/>
    <w:rsid w:val="00A134AC"/>
    <w:rsid w:val="00A43294"/>
    <w:rsid w:val="00A765DD"/>
    <w:rsid w:val="00A85F62"/>
    <w:rsid w:val="00AB2257"/>
    <w:rsid w:val="00B924B4"/>
    <w:rsid w:val="00BD096B"/>
    <w:rsid w:val="00BF3278"/>
    <w:rsid w:val="00C3417D"/>
    <w:rsid w:val="00C569FD"/>
    <w:rsid w:val="00CA4532"/>
    <w:rsid w:val="00CC7B9F"/>
    <w:rsid w:val="00CD2F37"/>
    <w:rsid w:val="00CF767C"/>
    <w:rsid w:val="00CF7EE0"/>
    <w:rsid w:val="00D55FDC"/>
    <w:rsid w:val="00D9536C"/>
    <w:rsid w:val="00E76406"/>
    <w:rsid w:val="00E773C6"/>
    <w:rsid w:val="00E83B66"/>
    <w:rsid w:val="00E97317"/>
    <w:rsid w:val="00F44EC6"/>
    <w:rsid w:val="00F50F09"/>
    <w:rsid w:val="00F948DC"/>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9F"/>
    <w:rPr>
      <w:rFonts w:ascii="Tahoma" w:hAnsi="Tahoma" w:cs="Tahoma"/>
      <w:sz w:val="16"/>
      <w:szCs w:val="16"/>
      <w:lang w:val="en-GB"/>
    </w:rPr>
  </w:style>
  <w:style w:type="character" w:styleId="CommentReference">
    <w:name w:val="annotation reference"/>
    <w:basedOn w:val="DefaultParagraphFont"/>
    <w:uiPriority w:val="99"/>
    <w:semiHidden/>
    <w:unhideWhenUsed/>
    <w:rsid w:val="00D9536C"/>
    <w:rPr>
      <w:sz w:val="16"/>
      <w:szCs w:val="16"/>
    </w:rPr>
  </w:style>
  <w:style w:type="paragraph" w:styleId="CommentText">
    <w:name w:val="annotation text"/>
    <w:basedOn w:val="Normal"/>
    <w:link w:val="CommentTextChar"/>
    <w:uiPriority w:val="99"/>
    <w:semiHidden/>
    <w:unhideWhenUsed/>
    <w:rsid w:val="00D9536C"/>
    <w:pPr>
      <w:spacing w:line="240" w:lineRule="auto"/>
    </w:pPr>
    <w:rPr>
      <w:sz w:val="20"/>
      <w:szCs w:val="20"/>
    </w:rPr>
  </w:style>
  <w:style w:type="character" w:customStyle="1" w:styleId="CommentTextChar">
    <w:name w:val="Comment Text Char"/>
    <w:basedOn w:val="DefaultParagraphFont"/>
    <w:link w:val="CommentText"/>
    <w:uiPriority w:val="99"/>
    <w:semiHidden/>
    <w:rsid w:val="00D9536C"/>
    <w:rPr>
      <w:sz w:val="20"/>
      <w:szCs w:val="20"/>
      <w:lang w:val="en-GB"/>
    </w:rPr>
  </w:style>
  <w:style w:type="paragraph" w:styleId="CommentSubject">
    <w:name w:val="annotation subject"/>
    <w:basedOn w:val="CommentText"/>
    <w:next w:val="CommentText"/>
    <w:link w:val="CommentSubjectChar"/>
    <w:uiPriority w:val="99"/>
    <w:semiHidden/>
    <w:unhideWhenUsed/>
    <w:rsid w:val="00D9536C"/>
    <w:rPr>
      <w:b/>
      <w:bCs/>
    </w:rPr>
  </w:style>
  <w:style w:type="character" w:customStyle="1" w:styleId="CommentSubjectChar">
    <w:name w:val="Comment Subject Char"/>
    <w:basedOn w:val="CommentTextChar"/>
    <w:link w:val="CommentSubject"/>
    <w:uiPriority w:val="99"/>
    <w:semiHidden/>
    <w:rsid w:val="00D9536C"/>
    <w:rPr>
      <w:b/>
      <w:bCs/>
      <w:sz w:val="20"/>
      <w:szCs w:val="20"/>
      <w:lang w:val="en-GB"/>
    </w:rPr>
  </w:style>
  <w:style w:type="character" w:styleId="Hyperlink">
    <w:name w:val="Hyperlink"/>
    <w:basedOn w:val="DefaultParagraphFont"/>
    <w:uiPriority w:val="99"/>
    <w:unhideWhenUsed/>
    <w:rsid w:val="00D9536C"/>
    <w:rPr>
      <w:color w:val="0000FF" w:themeColor="hyperlink"/>
      <w:u w:val="single"/>
    </w:rPr>
  </w:style>
  <w:style w:type="paragraph" w:styleId="NormalWeb">
    <w:name w:val="Normal (Web)"/>
    <w:basedOn w:val="Normal"/>
    <w:uiPriority w:val="99"/>
    <w:semiHidden/>
    <w:unhideWhenUsed/>
    <w:rsid w:val="00342659"/>
    <w:pPr>
      <w:spacing w:before="90" w:after="90" w:line="384" w:lineRule="atLeast"/>
      <w:ind w:left="120" w:right="120"/>
    </w:pPr>
    <w:rPr>
      <w:rFonts w:ascii="Times New Roman" w:eastAsia="Times New Roman" w:hAnsi="Times New Roman" w:cs="Times New Roman"/>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9F"/>
    <w:rPr>
      <w:rFonts w:ascii="Tahoma" w:hAnsi="Tahoma" w:cs="Tahoma"/>
      <w:sz w:val="16"/>
      <w:szCs w:val="16"/>
      <w:lang w:val="en-GB"/>
    </w:rPr>
  </w:style>
  <w:style w:type="character" w:styleId="CommentReference">
    <w:name w:val="annotation reference"/>
    <w:basedOn w:val="DefaultParagraphFont"/>
    <w:uiPriority w:val="99"/>
    <w:semiHidden/>
    <w:unhideWhenUsed/>
    <w:rsid w:val="00D9536C"/>
    <w:rPr>
      <w:sz w:val="16"/>
      <w:szCs w:val="16"/>
    </w:rPr>
  </w:style>
  <w:style w:type="paragraph" w:styleId="CommentText">
    <w:name w:val="annotation text"/>
    <w:basedOn w:val="Normal"/>
    <w:link w:val="CommentTextChar"/>
    <w:uiPriority w:val="99"/>
    <w:semiHidden/>
    <w:unhideWhenUsed/>
    <w:rsid w:val="00D9536C"/>
    <w:pPr>
      <w:spacing w:line="240" w:lineRule="auto"/>
    </w:pPr>
    <w:rPr>
      <w:sz w:val="20"/>
      <w:szCs w:val="20"/>
    </w:rPr>
  </w:style>
  <w:style w:type="character" w:customStyle="1" w:styleId="CommentTextChar">
    <w:name w:val="Comment Text Char"/>
    <w:basedOn w:val="DefaultParagraphFont"/>
    <w:link w:val="CommentText"/>
    <w:uiPriority w:val="99"/>
    <w:semiHidden/>
    <w:rsid w:val="00D9536C"/>
    <w:rPr>
      <w:sz w:val="20"/>
      <w:szCs w:val="20"/>
      <w:lang w:val="en-GB"/>
    </w:rPr>
  </w:style>
  <w:style w:type="paragraph" w:styleId="CommentSubject">
    <w:name w:val="annotation subject"/>
    <w:basedOn w:val="CommentText"/>
    <w:next w:val="CommentText"/>
    <w:link w:val="CommentSubjectChar"/>
    <w:uiPriority w:val="99"/>
    <w:semiHidden/>
    <w:unhideWhenUsed/>
    <w:rsid w:val="00D9536C"/>
    <w:rPr>
      <w:b/>
      <w:bCs/>
    </w:rPr>
  </w:style>
  <w:style w:type="character" w:customStyle="1" w:styleId="CommentSubjectChar">
    <w:name w:val="Comment Subject Char"/>
    <w:basedOn w:val="CommentTextChar"/>
    <w:link w:val="CommentSubject"/>
    <w:uiPriority w:val="99"/>
    <w:semiHidden/>
    <w:rsid w:val="00D9536C"/>
    <w:rPr>
      <w:b/>
      <w:bCs/>
      <w:sz w:val="20"/>
      <w:szCs w:val="20"/>
      <w:lang w:val="en-GB"/>
    </w:rPr>
  </w:style>
  <w:style w:type="character" w:styleId="Hyperlink">
    <w:name w:val="Hyperlink"/>
    <w:basedOn w:val="DefaultParagraphFont"/>
    <w:uiPriority w:val="99"/>
    <w:unhideWhenUsed/>
    <w:rsid w:val="00D9536C"/>
    <w:rPr>
      <w:color w:val="0000FF" w:themeColor="hyperlink"/>
      <w:u w:val="single"/>
    </w:rPr>
  </w:style>
  <w:style w:type="paragraph" w:styleId="NormalWeb">
    <w:name w:val="Normal (Web)"/>
    <w:basedOn w:val="Normal"/>
    <w:uiPriority w:val="99"/>
    <w:semiHidden/>
    <w:unhideWhenUsed/>
    <w:rsid w:val="00342659"/>
    <w:pPr>
      <w:spacing w:before="90" w:after="90" w:line="384" w:lineRule="atLeast"/>
      <w:ind w:left="120" w:right="120"/>
    </w:pPr>
    <w:rPr>
      <w:rFonts w:ascii="Times New Roman" w:eastAsia="Times New Roman" w:hAnsi="Times New Roman"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6967">
      <w:bodyDiv w:val="1"/>
      <w:marLeft w:val="0"/>
      <w:marRight w:val="0"/>
      <w:marTop w:val="0"/>
      <w:marBottom w:val="0"/>
      <w:divBdr>
        <w:top w:val="none" w:sz="0" w:space="0" w:color="auto"/>
        <w:left w:val="none" w:sz="0" w:space="0" w:color="auto"/>
        <w:bottom w:val="none" w:sz="0" w:space="0" w:color="auto"/>
        <w:right w:val="none" w:sz="0" w:space="0" w:color="auto"/>
      </w:divBdr>
      <w:divsChild>
        <w:div w:id="413629799">
          <w:marLeft w:val="0"/>
          <w:marRight w:val="0"/>
          <w:marTop w:val="0"/>
          <w:marBottom w:val="0"/>
          <w:divBdr>
            <w:top w:val="none" w:sz="0" w:space="0" w:color="auto"/>
            <w:left w:val="single" w:sz="6" w:space="15" w:color="B4B4B4"/>
            <w:bottom w:val="single" w:sz="6" w:space="0" w:color="B4B4B4"/>
            <w:right w:val="single" w:sz="6" w:space="15" w:color="B4B4B4"/>
          </w:divBdr>
          <w:divsChild>
            <w:div w:id="53698561">
              <w:marLeft w:val="0"/>
              <w:marRight w:val="0"/>
              <w:marTop w:val="0"/>
              <w:marBottom w:val="0"/>
              <w:divBdr>
                <w:top w:val="none" w:sz="0" w:space="0" w:color="auto"/>
                <w:left w:val="none" w:sz="0" w:space="0" w:color="auto"/>
                <w:bottom w:val="none" w:sz="0" w:space="0" w:color="auto"/>
                <w:right w:val="none" w:sz="0" w:space="0" w:color="auto"/>
              </w:divBdr>
              <w:divsChild>
                <w:div w:id="338970889">
                  <w:marLeft w:val="0"/>
                  <w:marRight w:val="0"/>
                  <w:marTop w:val="0"/>
                  <w:marBottom w:val="0"/>
                  <w:divBdr>
                    <w:top w:val="none" w:sz="0" w:space="0" w:color="auto"/>
                    <w:left w:val="none" w:sz="0" w:space="0" w:color="auto"/>
                    <w:bottom w:val="none" w:sz="0" w:space="0" w:color="auto"/>
                    <w:right w:val="none" w:sz="0" w:space="0" w:color="auto"/>
                  </w:divBdr>
                  <w:divsChild>
                    <w:div w:id="61486624">
                      <w:marLeft w:val="-300"/>
                      <w:marRight w:val="0"/>
                      <w:marTop w:val="0"/>
                      <w:marBottom w:val="0"/>
                      <w:divBdr>
                        <w:top w:val="none" w:sz="0" w:space="0" w:color="auto"/>
                        <w:left w:val="none" w:sz="0" w:space="0" w:color="auto"/>
                        <w:bottom w:val="none" w:sz="0" w:space="0" w:color="auto"/>
                        <w:right w:val="none" w:sz="0" w:space="0" w:color="auto"/>
                      </w:divBdr>
                      <w:divsChild>
                        <w:div w:id="992637807">
                          <w:marLeft w:val="0"/>
                          <w:marRight w:val="0"/>
                          <w:marTop w:val="0"/>
                          <w:marBottom w:val="0"/>
                          <w:divBdr>
                            <w:top w:val="none" w:sz="0" w:space="0" w:color="auto"/>
                            <w:left w:val="none" w:sz="0" w:space="0" w:color="auto"/>
                            <w:bottom w:val="none" w:sz="0" w:space="0" w:color="auto"/>
                            <w:right w:val="none" w:sz="0" w:space="0" w:color="auto"/>
                          </w:divBdr>
                          <w:divsChild>
                            <w:div w:id="1222866153">
                              <w:marLeft w:val="-300"/>
                              <w:marRight w:val="0"/>
                              <w:marTop w:val="0"/>
                              <w:marBottom w:val="0"/>
                              <w:divBdr>
                                <w:top w:val="none" w:sz="0" w:space="0" w:color="auto"/>
                                <w:left w:val="none" w:sz="0" w:space="0" w:color="auto"/>
                                <w:bottom w:val="none" w:sz="0" w:space="0" w:color="auto"/>
                                <w:right w:val="none" w:sz="0" w:space="0" w:color="auto"/>
                              </w:divBdr>
                              <w:divsChild>
                                <w:div w:id="101144594">
                                  <w:marLeft w:val="0"/>
                                  <w:marRight w:val="0"/>
                                  <w:marTop w:val="0"/>
                                  <w:marBottom w:val="0"/>
                                  <w:divBdr>
                                    <w:top w:val="none" w:sz="0" w:space="0" w:color="auto"/>
                                    <w:left w:val="none" w:sz="0" w:space="0" w:color="auto"/>
                                    <w:bottom w:val="none" w:sz="0" w:space="0" w:color="auto"/>
                                    <w:right w:val="none" w:sz="0" w:space="0" w:color="auto"/>
                                  </w:divBdr>
                                  <w:divsChild>
                                    <w:div w:id="875656327">
                                      <w:marLeft w:val="0"/>
                                      <w:marRight w:val="0"/>
                                      <w:marTop w:val="0"/>
                                      <w:marBottom w:val="0"/>
                                      <w:divBdr>
                                        <w:top w:val="none" w:sz="0" w:space="0" w:color="auto"/>
                                        <w:left w:val="none" w:sz="0" w:space="0" w:color="auto"/>
                                        <w:bottom w:val="none" w:sz="0" w:space="0" w:color="auto"/>
                                        <w:right w:val="none" w:sz="0" w:space="0" w:color="auto"/>
                                      </w:divBdr>
                                      <w:divsChild>
                                        <w:div w:id="632292297">
                                          <w:marLeft w:val="0"/>
                                          <w:marRight w:val="0"/>
                                          <w:marTop w:val="0"/>
                                          <w:marBottom w:val="0"/>
                                          <w:divBdr>
                                            <w:top w:val="none" w:sz="0" w:space="0" w:color="auto"/>
                                            <w:left w:val="none" w:sz="0" w:space="0" w:color="auto"/>
                                            <w:bottom w:val="none" w:sz="0" w:space="0" w:color="auto"/>
                                            <w:right w:val="none" w:sz="0" w:space="0" w:color="auto"/>
                                          </w:divBdr>
                                          <w:divsChild>
                                            <w:div w:id="952058709">
                                              <w:marLeft w:val="0"/>
                                              <w:marRight w:val="0"/>
                                              <w:marTop w:val="0"/>
                                              <w:marBottom w:val="0"/>
                                              <w:divBdr>
                                                <w:top w:val="none" w:sz="0" w:space="0" w:color="auto"/>
                                                <w:left w:val="none" w:sz="0" w:space="0" w:color="auto"/>
                                                <w:bottom w:val="none" w:sz="0" w:space="0" w:color="auto"/>
                                                <w:right w:val="none" w:sz="0" w:space="0" w:color="auto"/>
                                              </w:divBdr>
                                              <w:divsChild>
                                                <w:div w:id="1003239770">
                                                  <w:marLeft w:val="0"/>
                                                  <w:marRight w:val="0"/>
                                                  <w:marTop w:val="0"/>
                                                  <w:marBottom w:val="0"/>
                                                  <w:divBdr>
                                                    <w:top w:val="none" w:sz="0" w:space="0" w:color="auto"/>
                                                    <w:left w:val="none" w:sz="0" w:space="0" w:color="auto"/>
                                                    <w:bottom w:val="none" w:sz="0" w:space="0" w:color="auto"/>
                                                    <w:right w:val="none" w:sz="0" w:space="0" w:color="auto"/>
                                                  </w:divBdr>
                                                  <w:divsChild>
                                                    <w:div w:id="822236464">
                                                      <w:marLeft w:val="0"/>
                                                      <w:marRight w:val="0"/>
                                                      <w:marTop w:val="0"/>
                                                      <w:marBottom w:val="0"/>
                                                      <w:divBdr>
                                                        <w:top w:val="none" w:sz="0" w:space="0" w:color="auto"/>
                                                        <w:left w:val="none" w:sz="0" w:space="0" w:color="auto"/>
                                                        <w:bottom w:val="none" w:sz="0" w:space="0" w:color="auto"/>
                                                        <w:right w:val="none" w:sz="0" w:space="0" w:color="auto"/>
                                                      </w:divBdr>
                                                      <w:divsChild>
                                                        <w:div w:id="16376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home-affairs/financing/fundings/security-and-safeguarding-liberties/internal-security-fund-police_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research/participants/portal/desktop/en/opportunities/isfp/topics/isfp-2017-ag-sltd.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MAUREY Marie (AGRI)</dc:creator>
  <cp:lastModifiedBy>HEERES Arnoud (HOME)</cp:lastModifiedBy>
  <cp:revision>4</cp:revision>
  <dcterms:created xsi:type="dcterms:W3CDTF">2017-11-09T10:01:00Z</dcterms:created>
  <dcterms:modified xsi:type="dcterms:W3CDTF">2017-11-23T15:06:00Z</dcterms:modified>
</cp:coreProperties>
</file>